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17D2" w14:textId="7C187786" w:rsidR="00706A0D" w:rsidRPr="008D1958" w:rsidRDefault="008D1958" w:rsidP="008D1958">
      <w:pPr>
        <w:jc w:val="center"/>
        <w:rPr>
          <w:b/>
        </w:rPr>
      </w:pPr>
      <w:bookmarkStart w:id="0" w:name="_GoBack"/>
      <w:bookmarkEnd w:id="0"/>
      <w:r>
        <w:rPr>
          <w:b/>
        </w:rPr>
        <w:t>Textbook Adoption Guidelines</w:t>
      </w:r>
    </w:p>
    <w:p w14:paraId="696797B2" w14:textId="77777777" w:rsidR="00706A0D" w:rsidRDefault="00706A0D"/>
    <w:p w14:paraId="463381A6" w14:textId="5396D7EE" w:rsidR="00165231" w:rsidRDefault="003A0A2A">
      <w:r>
        <w:t>The Higher Education Opportunity Act require</w:t>
      </w:r>
      <w:r w:rsidR="00F424DD">
        <w:t>s</w:t>
      </w:r>
      <w:r>
        <w:t xml:space="preserve"> institution</w:t>
      </w:r>
      <w:r w:rsidR="00F424DD">
        <w:t>s</w:t>
      </w:r>
      <w:r>
        <w:t xml:space="preserve"> participating in Title IV to provide students with the net cost calculation for attending school.  Part of that net cost includes </w:t>
      </w:r>
      <w:r w:rsidR="00706A0D">
        <w:t>textbook information.</w:t>
      </w:r>
      <w:r w:rsidR="00165231">
        <w:t xml:space="preserve">  Students need to receive accurate information regarding the </w:t>
      </w:r>
      <w:r>
        <w:t xml:space="preserve">cost of </w:t>
      </w:r>
      <w:r w:rsidR="00165231">
        <w:t xml:space="preserve">textbooks for their courses in order </w:t>
      </w:r>
      <w:r w:rsidR="001619E2">
        <w:t xml:space="preserve">to </w:t>
      </w:r>
      <w:r>
        <w:t xml:space="preserve">calculate the </w:t>
      </w:r>
      <w:r w:rsidR="009A65C3">
        <w:t xml:space="preserve">cost of their education.  If </w:t>
      </w:r>
      <w:r w:rsidR="00165231">
        <w:t xml:space="preserve">students purchase a required book for their course and the textbook is subsequently changed, </w:t>
      </w:r>
      <w:r w:rsidR="009A65C3">
        <w:t xml:space="preserve">the </w:t>
      </w:r>
      <w:r w:rsidR="00165231">
        <w:t>student</w:t>
      </w:r>
      <w:r w:rsidR="009A65C3">
        <w:t xml:space="preserve">s might not be able to </w:t>
      </w:r>
      <w:r w:rsidR="00165231">
        <w:t xml:space="preserve">return the </w:t>
      </w:r>
      <w:r w:rsidR="009A65C3">
        <w:t xml:space="preserve">original </w:t>
      </w:r>
      <w:r w:rsidR="00165231">
        <w:t xml:space="preserve">book </w:t>
      </w:r>
      <w:r w:rsidR="009A65C3">
        <w:t>or have</w:t>
      </w:r>
      <w:r w:rsidR="00165231">
        <w:t xml:space="preserve"> the r</w:t>
      </w:r>
      <w:r w:rsidR="009A65C3">
        <w:t xml:space="preserve">esources to pay for another </w:t>
      </w:r>
      <w:r w:rsidR="00165231">
        <w:t>textbook.</w:t>
      </w:r>
      <w:r w:rsidR="00C0683D">
        <w:t xml:space="preserve">  In addition, the deadlines ensure that MBS Direct, the College’s official textbook supplier, has the finalized booklist for the upcoming semester prior to the current semester’s</w:t>
      </w:r>
      <w:r w:rsidR="00B97A75">
        <w:t xml:space="preserve"> buyback date.  That timeline allows for a</w:t>
      </w:r>
      <w:r w:rsidR="00C0683D">
        <w:t xml:space="preserve"> higher </w:t>
      </w:r>
      <w:r w:rsidR="00B97A75">
        <w:t>return value</w:t>
      </w:r>
      <w:r w:rsidR="00C0683D">
        <w:t xml:space="preserve"> </w:t>
      </w:r>
      <w:r w:rsidR="00B97A75">
        <w:t xml:space="preserve">to the students in situations where MBS knows the textbook will be required again in the upcoming semester.  </w:t>
      </w:r>
      <w:r w:rsidR="00A44261">
        <w:t xml:space="preserve">For these reasons, the College will be adhering to the following </w:t>
      </w:r>
      <w:r w:rsidR="007E126A">
        <w:t xml:space="preserve">general </w:t>
      </w:r>
      <w:r w:rsidR="00A44261">
        <w:t xml:space="preserve">guidelines </w:t>
      </w:r>
      <w:r w:rsidR="009A65C3">
        <w:t>for textbook adoptions</w:t>
      </w:r>
      <w:r w:rsidR="007E126A">
        <w:t>.</w:t>
      </w:r>
    </w:p>
    <w:p w14:paraId="4990521B" w14:textId="77777777" w:rsidR="00E45CA4" w:rsidRDefault="00E45CA4"/>
    <w:tbl>
      <w:tblPr>
        <w:tblW w:w="0" w:type="auto"/>
        <w:jc w:val="center"/>
        <w:tblLayout w:type="fixed"/>
        <w:tblCellMar>
          <w:left w:w="0" w:type="dxa"/>
          <w:right w:w="0" w:type="dxa"/>
        </w:tblCellMar>
        <w:tblLook w:val="04A0" w:firstRow="1" w:lastRow="0" w:firstColumn="1" w:lastColumn="0" w:noHBand="0" w:noVBand="1"/>
      </w:tblPr>
      <w:tblGrid>
        <w:gridCol w:w="1360"/>
        <w:gridCol w:w="3240"/>
        <w:gridCol w:w="2970"/>
      </w:tblGrid>
      <w:tr w:rsidR="00B97A75" w:rsidRPr="008C5869" w14:paraId="2D4F1447" w14:textId="2B463543" w:rsidTr="008D1958">
        <w:trPr>
          <w:jc w:val="center"/>
        </w:trPr>
        <w:tc>
          <w:tcPr>
            <w:tcW w:w="1360" w:type="dxa"/>
            <w:tcBorders>
              <w:top w:val="single" w:sz="8" w:space="0" w:color="999999"/>
              <w:left w:val="single" w:sz="8" w:space="0" w:color="999999"/>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14:paraId="40AAB963" w14:textId="77777777" w:rsidR="00B97A75" w:rsidRPr="008D1958" w:rsidRDefault="00B97A75" w:rsidP="00DD158C">
            <w:pPr>
              <w:rPr>
                <w:rFonts w:ascii="Calibri" w:hAnsi="Calibri"/>
                <w:b/>
              </w:rPr>
            </w:pPr>
            <w:r w:rsidRPr="008D1958">
              <w:rPr>
                <w:rFonts w:ascii="Calibri" w:hAnsi="Calibri"/>
                <w:b/>
              </w:rPr>
              <w:t>TERM</w:t>
            </w:r>
          </w:p>
        </w:tc>
        <w:tc>
          <w:tcPr>
            <w:tcW w:w="3240"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14:paraId="7096F429" w14:textId="2BBBC110" w:rsidR="00B97A75" w:rsidRPr="008D1958" w:rsidRDefault="00B97A75" w:rsidP="00BB47C0">
            <w:pPr>
              <w:rPr>
                <w:rFonts w:ascii="Calibri" w:hAnsi="Calibri"/>
                <w:b/>
              </w:rPr>
            </w:pPr>
            <w:r w:rsidRPr="008D1958">
              <w:rPr>
                <w:rFonts w:ascii="Calibri" w:hAnsi="Calibri"/>
                <w:b/>
              </w:rPr>
              <w:t>TEXTBOOK PUBLISH</w:t>
            </w:r>
            <w:r w:rsidR="00BB47C0">
              <w:rPr>
                <w:rFonts w:ascii="Calibri" w:hAnsi="Calibri"/>
                <w:b/>
              </w:rPr>
              <w:t>ING</w:t>
            </w:r>
            <w:r w:rsidRPr="008D1958">
              <w:rPr>
                <w:rFonts w:ascii="Calibri" w:hAnsi="Calibri"/>
                <w:b/>
              </w:rPr>
              <w:t xml:space="preserve"> DATE</w:t>
            </w:r>
          </w:p>
        </w:tc>
        <w:tc>
          <w:tcPr>
            <w:tcW w:w="2970" w:type="dxa"/>
            <w:tcBorders>
              <w:top w:val="single" w:sz="8" w:space="0" w:color="999999"/>
              <w:left w:val="nil"/>
              <w:bottom w:val="single" w:sz="8" w:space="0" w:color="999999"/>
              <w:right w:val="single" w:sz="8" w:space="0" w:color="999999"/>
            </w:tcBorders>
            <w:shd w:val="clear" w:color="auto" w:fill="BFBFBF" w:themeFill="background1" w:themeFillShade="BF"/>
          </w:tcPr>
          <w:p w14:paraId="3F760B67" w14:textId="474C5662" w:rsidR="00B97A75" w:rsidRPr="008D1958" w:rsidRDefault="000051B2" w:rsidP="00DD158C">
            <w:pPr>
              <w:rPr>
                <w:rFonts w:ascii="Calibri" w:hAnsi="Calibri"/>
                <w:b/>
              </w:rPr>
            </w:pPr>
            <w:r w:rsidRPr="008D1958">
              <w:rPr>
                <w:rFonts w:ascii="Calibri" w:hAnsi="Calibri"/>
                <w:b/>
              </w:rPr>
              <w:t>DEADLINE FOR ADOPTIONS</w:t>
            </w:r>
          </w:p>
        </w:tc>
      </w:tr>
      <w:tr w:rsidR="00B97A75" w:rsidRPr="008C5869" w14:paraId="61BB7765" w14:textId="2EA053DF" w:rsidTr="008D1958">
        <w:trPr>
          <w:jc w:val="center"/>
        </w:trPr>
        <w:tc>
          <w:tcPr>
            <w:tcW w:w="136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DC9BD10" w14:textId="77777777" w:rsidR="00B97A75" w:rsidRPr="008C5869" w:rsidRDefault="00B97A75" w:rsidP="00DD158C">
            <w:pPr>
              <w:rPr>
                <w:rFonts w:ascii="Calibri" w:hAnsi="Calibri"/>
              </w:rPr>
            </w:pPr>
            <w:r w:rsidRPr="008C5869">
              <w:rPr>
                <w:rFonts w:ascii="Calibri" w:hAnsi="Calibri"/>
              </w:rPr>
              <w:t>Fall</w:t>
            </w:r>
          </w:p>
        </w:tc>
        <w:tc>
          <w:tcPr>
            <w:tcW w:w="3240" w:type="dxa"/>
            <w:tcBorders>
              <w:top w:val="nil"/>
              <w:left w:val="nil"/>
              <w:bottom w:val="single" w:sz="8" w:space="0" w:color="999999"/>
              <w:right w:val="single" w:sz="8" w:space="0" w:color="999999"/>
            </w:tcBorders>
            <w:tcMar>
              <w:top w:w="0" w:type="dxa"/>
              <w:left w:w="108" w:type="dxa"/>
              <w:bottom w:w="0" w:type="dxa"/>
              <w:right w:w="108" w:type="dxa"/>
            </w:tcMar>
            <w:hideMark/>
          </w:tcPr>
          <w:p w14:paraId="4F66DD69" w14:textId="65876267" w:rsidR="00B97A75" w:rsidRPr="008C5869" w:rsidRDefault="00DD75B5" w:rsidP="00DD75B5">
            <w:pPr>
              <w:rPr>
                <w:rFonts w:ascii="Calibri" w:hAnsi="Calibri"/>
              </w:rPr>
            </w:pPr>
            <w:r>
              <w:rPr>
                <w:rFonts w:ascii="Calibri" w:hAnsi="Calibri"/>
              </w:rPr>
              <w:t>July 1</w:t>
            </w:r>
          </w:p>
        </w:tc>
        <w:tc>
          <w:tcPr>
            <w:tcW w:w="2970" w:type="dxa"/>
            <w:tcBorders>
              <w:top w:val="nil"/>
              <w:left w:val="nil"/>
              <w:bottom w:val="single" w:sz="8" w:space="0" w:color="999999"/>
              <w:right w:val="single" w:sz="8" w:space="0" w:color="999999"/>
            </w:tcBorders>
          </w:tcPr>
          <w:p w14:paraId="57BE699A" w14:textId="3D2134A0" w:rsidR="00B97A75" w:rsidRPr="008C5869" w:rsidDel="00D32941" w:rsidRDefault="000051B2" w:rsidP="0070688F">
            <w:pPr>
              <w:rPr>
                <w:rFonts w:ascii="Calibri" w:hAnsi="Calibri"/>
              </w:rPr>
            </w:pPr>
            <w:r>
              <w:rPr>
                <w:rFonts w:ascii="Calibri" w:hAnsi="Calibri"/>
              </w:rPr>
              <w:t>April 8</w:t>
            </w:r>
          </w:p>
        </w:tc>
      </w:tr>
      <w:tr w:rsidR="00B97A75" w:rsidRPr="008C5869" w14:paraId="5E84B941" w14:textId="3EE61FBF" w:rsidTr="008D1958">
        <w:trPr>
          <w:jc w:val="center"/>
        </w:trPr>
        <w:tc>
          <w:tcPr>
            <w:tcW w:w="136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FE04072" w14:textId="77777777" w:rsidR="00B97A75" w:rsidRPr="008C5869" w:rsidRDefault="00B97A75" w:rsidP="00DD158C">
            <w:pPr>
              <w:rPr>
                <w:rFonts w:ascii="Calibri" w:hAnsi="Calibri"/>
              </w:rPr>
            </w:pPr>
            <w:r w:rsidRPr="008C5869">
              <w:rPr>
                <w:rFonts w:ascii="Calibri" w:hAnsi="Calibri"/>
              </w:rPr>
              <w:t>Spring</w:t>
            </w:r>
          </w:p>
        </w:tc>
        <w:tc>
          <w:tcPr>
            <w:tcW w:w="3240" w:type="dxa"/>
            <w:tcBorders>
              <w:top w:val="nil"/>
              <w:left w:val="nil"/>
              <w:bottom w:val="single" w:sz="8" w:space="0" w:color="999999"/>
              <w:right w:val="single" w:sz="8" w:space="0" w:color="999999"/>
            </w:tcBorders>
            <w:tcMar>
              <w:top w:w="0" w:type="dxa"/>
              <w:left w:w="108" w:type="dxa"/>
              <w:bottom w:w="0" w:type="dxa"/>
              <w:right w:w="108" w:type="dxa"/>
            </w:tcMar>
            <w:hideMark/>
          </w:tcPr>
          <w:p w14:paraId="09153EB1" w14:textId="77777777" w:rsidR="00B97A75" w:rsidRPr="008C5869" w:rsidRDefault="00B97A75" w:rsidP="00DD158C">
            <w:pPr>
              <w:rPr>
                <w:rFonts w:ascii="Calibri" w:hAnsi="Calibri"/>
              </w:rPr>
            </w:pPr>
            <w:r>
              <w:rPr>
                <w:rFonts w:ascii="Calibri" w:hAnsi="Calibri"/>
              </w:rPr>
              <w:t>October 1</w:t>
            </w:r>
          </w:p>
        </w:tc>
        <w:tc>
          <w:tcPr>
            <w:tcW w:w="2970" w:type="dxa"/>
            <w:tcBorders>
              <w:top w:val="nil"/>
              <w:left w:val="nil"/>
              <w:bottom w:val="single" w:sz="8" w:space="0" w:color="999999"/>
              <w:right w:val="single" w:sz="8" w:space="0" w:color="999999"/>
            </w:tcBorders>
          </w:tcPr>
          <w:p w14:paraId="1D5CC452" w14:textId="028855D5" w:rsidR="00B97A75" w:rsidRDefault="000051B2" w:rsidP="00DD158C">
            <w:pPr>
              <w:rPr>
                <w:rFonts w:ascii="Calibri" w:hAnsi="Calibri"/>
              </w:rPr>
            </w:pPr>
            <w:r>
              <w:rPr>
                <w:rFonts w:ascii="Calibri" w:hAnsi="Calibri"/>
              </w:rPr>
              <w:t>September 24</w:t>
            </w:r>
          </w:p>
        </w:tc>
      </w:tr>
      <w:tr w:rsidR="00B97A75" w:rsidRPr="008C5869" w14:paraId="71275851" w14:textId="0AE440C7" w:rsidTr="008D1958">
        <w:trPr>
          <w:jc w:val="center"/>
        </w:trPr>
        <w:tc>
          <w:tcPr>
            <w:tcW w:w="136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4C3E388" w14:textId="77777777" w:rsidR="00B97A75" w:rsidRPr="008C5869" w:rsidRDefault="00B97A75" w:rsidP="00DD158C">
            <w:pPr>
              <w:rPr>
                <w:rFonts w:ascii="Calibri" w:hAnsi="Calibri"/>
              </w:rPr>
            </w:pPr>
            <w:r w:rsidRPr="008C5869">
              <w:rPr>
                <w:rFonts w:ascii="Calibri" w:hAnsi="Calibri"/>
              </w:rPr>
              <w:t>Summer</w:t>
            </w:r>
          </w:p>
        </w:tc>
        <w:tc>
          <w:tcPr>
            <w:tcW w:w="3240" w:type="dxa"/>
            <w:tcBorders>
              <w:top w:val="nil"/>
              <w:left w:val="nil"/>
              <w:bottom w:val="single" w:sz="8" w:space="0" w:color="999999"/>
              <w:right w:val="single" w:sz="8" w:space="0" w:color="999999"/>
            </w:tcBorders>
            <w:tcMar>
              <w:top w:w="0" w:type="dxa"/>
              <w:left w:w="108" w:type="dxa"/>
              <w:bottom w:w="0" w:type="dxa"/>
              <w:right w:w="108" w:type="dxa"/>
            </w:tcMar>
            <w:hideMark/>
          </w:tcPr>
          <w:p w14:paraId="09FCA7FC" w14:textId="77777777" w:rsidR="00B97A75" w:rsidRPr="008C5869" w:rsidRDefault="00B97A75" w:rsidP="00DD158C">
            <w:pPr>
              <w:rPr>
                <w:rFonts w:ascii="Calibri" w:hAnsi="Calibri"/>
              </w:rPr>
            </w:pPr>
            <w:r w:rsidRPr="008C5869">
              <w:rPr>
                <w:rFonts w:ascii="Calibri" w:hAnsi="Calibri"/>
              </w:rPr>
              <w:t>April 1</w:t>
            </w:r>
          </w:p>
        </w:tc>
        <w:tc>
          <w:tcPr>
            <w:tcW w:w="2970" w:type="dxa"/>
            <w:tcBorders>
              <w:top w:val="nil"/>
              <w:left w:val="nil"/>
              <w:bottom w:val="single" w:sz="8" w:space="0" w:color="999999"/>
              <w:right w:val="single" w:sz="8" w:space="0" w:color="999999"/>
            </w:tcBorders>
          </w:tcPr>
          <w:p w14:paraId="7195D49A" w14:textId="15A6ED8B" w:rsidR="00B97A75" w:rsidRPr="008C5869" w:rsidRDefault="000051B2" w:rsidP="00DD158C">
            <w:pPr>
              <w:rPr>
                <w:rFonts w:ascii="Calibri" w:hAnsi="Calibri"/>
              </w:rPr>
            </w:pPr>
            <w:r>
              <w:rPr>
                <w:rFonts w:ascii="Calibri" w:hAnsi="Calibri"/>
              </w:rPr>
              <w:t>March 25</w:t>
            </w:r>
          </w:p>
        </w:tc>
      </w:tr>
    </w:tbl>
    <w:p w14:paraId="0D74030E" w14:textId="5B15E6E3" w:rsidR="00A44261" w:rsidRDefault="00A44261"/>
    <w:p w14:paraId="3DCCE790" w14:textId="76D10A32" w:rsidR="00B97A75" w:rsidRPr="008D1958" w:rsidRDefault="00B97A75" w:rsidP="00B97A75">
      <w:pPr>
        <w:rPr>
          <w:b/>
        </w:rPr>
      </w:pPr>
      <w:r w:rsidRPr="008D1958">
        <w:rPr>
          <w:b/>
        </w:rPr>
        <w:t>Instructors cannot change the textbook for their class after the publish</w:t>
      </w:r>
      <w:r w:rsidR="00BB47C0">
        <w:rPr>
          <w:b/>
        </w:rPr>
        <w:t>ing</w:t>
      </w:r>
      <w:r w:rsidRPr="008D1958">
        <w:rPr>
          <w:b/>
        </w:rPr>
        <w:t xml:space="preserve"> date.</w:t>
      </w:r>
    </w:p>
    <w:p w14:paraId="72478BD9" w14:textId="77777777" w:rsidR="00B97A75" w:rsidRDefault="00B97A75"/>
    <w:p w14:paraId="43A62D41" w14:textId="65626479" w:rsidR="00BB14CC" w:rsidRDefault="00F95C00">
      <w:r>
        <w:t>Each semester</w:t>
      </w:r>
      <w:r w:rsidR="00D40668">
        <w:t xml:space="preserve"> faculty will be notified by the textbook updater in their department of the specific due date for their textbook adoptions.  </w:t>
      </w:r>
      <w:r w:rsidR="00BB14CC">
        <w:t xml:space="preserve">MBS requires a minimum of 5 business days to ensure inventory and to input all related CRN codes on the courses.  Therefore, </w:t>
      </w:r>
      <w:r w:rsidR="008B47EF">
        <w:t xml:space="preserve">textbook updaters will </w:t>
      </w:r>
      <w:r w:rsidR="006E5EA6">
        <w:t>need</w:t>
      </w:r>
      <w:r w:rsidR="008B47EF">
        <w:t xml:space="preserve"> </w:t>
      </w:r>
      <w:r w:rsidR="00A9167B">
        <w:t xml:space="preserve">to have </w:t>
      </w:r>
      <w:r w:rsidR="00BB14CC">
        <w:t xml:space="preserve">all adoptions </w:t>
      </w:r>
      <w:r w:rsidR="00D40668">
        <w:t xml:space="preserve">approved in MBS at least </w:t>
      </w:r>
      <w:r w:rsidR="000051B2">
        <w:t>1 week</w:t>
      </w:r>
      <w:r w:rsidR="00D40668">
        <w:t xml:space="preserve"> prior to the publish date</w:t>
      </w:r>
      <w:r w:rsidR="006E5EA6">
        <w:t xml:space="preserve"> in order for Aca</w:t>
      </w:r>
      <w:r>
        <w:t>demic Affairs to submit the adoptions by that date</w:t>
      </w:r>
      <w:r w:rsidR="00A9167B">
        <w:t>.</w:t>
      </w:r>
    </w:p>
    <w:p w14:paraId="21A38C1E" w14:textId="77777777" w:rsidR="008D1958" w:rsidRDefault="008D1958"/>
    <w:p w14:paraId="45A7B3FB" w14:textId="0AB6CB57" w:rsidR="00554656" w:rsidRDefault="00EF605E">
      <w:r>
        <w:t>Textbook updaters will work with the faculty to complete the adoption process following</w:t>
      </w:r>
      <w:r w:rsidR="00260001">
        <w:t xml:space="preserve"> these</w:t>
      </w:r>
      <w:r>
        <w:t xml:space="preserve"> requirements</w:t>
      </w:r>
      <w:r w:rsidR="00554656">
        <w:t>:</w:t>
      </w:r>
    </w:p>
    <w:p w14:paraId="19D1308C" w14:textId="1732072C" w:rsidR="00554656" w:rsidRDefault="00554656" w:rsidP="008D1958">
      <w:pPr>
        <w:pStyle w:val="PlainText"/>
        <w:numPr>
          <w:ilvl w:val="0"/>
          <w:numId w:val="1"/>
        </w:numPr>
      </w:pPr>
      <w:r>
        <w:t xml:space="preserve">All CRN's for all courses </w:t>
      </w:r>
      <w:r w:rsidR="00EF605E">
        <w:t>must</w:t>
      </w:r>
      <w:r>
        <w:t xml:space="preserve"> have adoptions completed within the MBS Course Director.  This adoption is either the required textbook and/or a message to students regarding non</w:t>
      </w:r>
      <w:r w:rsidR="00260001">
        <w:t>-text materials or OER</w:t>
      </w:r>
      <w:r>
        <w:t>.</w:t>
      </w:r>
    </w:p>
    <w:p w14:paraId="09403C29" w14:textId="7891B1E6" w:rsidR="00554656" w:rsidRDefault="00554656" w:rsidP="008D1958">
      <w:pPr>
        <w:pStyle w:val="PlainText"/>
        <w:numPr>
          <w:ilvl w:val="0"/>
          <w:numId w:val="1"/>
        </w:numPr>
      </w:pPr>
      <w:r>
        <w:t>All textbook adoptions must be recorded within the MBS Course Director.  Financial Aid students need access to the adopted text through MBS in order to use their financial aid book voucher.</w:t>
      </w:r>
    </w:p>
    <w:p w14:paraId="0050A772" w14:textId="0862BC4B" w:rsidR="00554656" w:rsidRDefault="00554656" w:rsidP="008D1958">
      <w:pPr>
        <w:pStyle w:val="PlainText"/>
        <w:numPr>
          <w:ilvl w:val="0"/>
          <w:numId w:val="1"/>
        </w:numPr>
      </w:pPr>
      <w:r>
        <w:t>A CRN/course that does not have an assigned instructor and the text is currently unknown requires a message to students, "Textbook under consideration.  Bookstore information will be updated as soon as determined.  Contact your instructor for the final determination."</w:t>
      </w:r>
    </w:p>
    <w:p w14:paraId="164E4F05" w14:textId="77777777" w:rsidR="00A44261" w:rsidRDefault="00A44261"/>
    <w:p w14:paraId="553A3521" w14:textId="77777777" w:rsidR="00A44261" w:rsidRDefault="00A44261">
      <w:r>
        <w:t xml:space="preserve">When </w:t>
      </w:r>
      <w:r w:rsidR="00E45CA4">
        <w:t xml:space="preserve">an </w:t>
      </w:r>
      <w:r>
        <w:t>instructor change occur</w:t>
      </w:r>
      <w:r w:rsidR="00E45CA4">
        <w:t>s</w:t>
      </w:r>
      <w:r>
        <w:t xml:space="preserve"> after the textbooks have been published, the new instructor will need to use the textbook that w</w:t>
      </w:r>
      <w:r w:rsidR="00E45CA4">
        <w:t>as</w:t>
      </w:r>
      <w:r>
        <w:t xml:space="preserve"> assigne</w:t>
      </w:r>
      <w:r w:rsidR="00E45CA4">
        <w:t>d to that section.</w:t>
      </w:r>
    </w:p>
    <w:p w14:paraId="35150350" w14:textId="77777777" w:rsidR="00E45CA4" w:rsidRDefault="00E45CA4"/>
    <w:p w14:paraId="022CE31E" w14:textId="5EA8BF11" w:rsidR="009A65C3" w:rsidRDefault="009A65C3">
      <w:r>
        <w:t>In</w:t>
      </w:r>
      <w:r w:rsidR="00E45CA4">
        <w:t xml:space="preserve"> unique situations an exception can be made.  Exceptions need to be submitted to the Dean</w:t>
      </w:r>
      <w:r>
        <w:t xml:space="preserve"> in writing</w:t>
      </w:r>
      <w:r w:rsidR="00E45CA4">
        <w:t xml:space="preserve"> for review and approval.</w:t>
      </w:r>
      <w:r>
        <w:t xml:space="preserve">  </w:t>
      </w:r>
      <w:r w:rsidR="0046470E">
        <w:t xml:space="preserve">The instructor should include the course code and CRN, the reason for the request, the current textbook and the proposed textbook information.  </w:t>
      </w:r>
      <w:r>
        <w:t>If the Dean approves the request, the approval should be forwarded to the textbook updater</w:t>
      </w:r>
      <w:r w:rsidR="00F424DD">
        <w:t>,</w:t>
      </w:r>
      <w:r>
        <w:t xml:space="preserve"> the Director of Academic Operations</w:t>
      </w:r>
      <w:r w:rsidR="00F424DD">
        <w:t>, and the Controller for processing.</w:t>
      </w:r>
    </w:p>
    <w:sectPr w:rsidR="009A65C3" w:rsidSect="008D19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5F9C" w14:textId="77777777" w:rsidR="008C13BE" w:rsidRDefault="008C13BE" w:rsidP="008A749D">
      <w:r>
        <w:separator/>
      </w:r>
    </w:p>
  </w:endnote>
  <w:endnote w:type="continuationSeparator" w:id="0">
    <w:p w14:paraId="186006BA" w14:textId="77777777" w:rsidR="008C13BE" w:rsidRDefault="008C13BE" w:rsidP="008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0B38" w14:textId="0D872D3E" w:rsidR="008A749D" w:rsidRPr="008A749D" w:rsidRDefault="008A749D" w:rsidP="008A749D">
    <w:pPr>
      <w:pStyle w:val="Footer"/>
      <w:jc w:val="right"/>
      <w:rPr>
        <w:sz w:val="18"/>
        <w:szCs w:val="18"/>
      </w:rPr>
    </w:pPr>
    <w:r w:rsidRPr="008A749D">
      <w:rPr>
        <w:sz w:val="18"/>
        <w:szCs w:val="18"/>
      </w:rPr>
      <w:t>8/17/17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F26A" w14:textId="77777777" w:rsidR="008C13BE" w:rsidRDefault="008C13BE" w:rsidP="008A749D">
      <w:r>
        <w:separator/>
      </w:r>
    </w:p>
  </w:footnote>
  <w:footnote w:type="continuationSeparator" w:id="0">
    <w:p w14:paraId="13086134" w14:textId="77777777" w:rsidR="008C13BE" w:rsidRDefault="008C13BE" w:rsidP="008A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A5CD0"/>
    <w:multiLevelType w:val="hybridMultilevel"/>
    <w:tmpl w:val="CC80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82FB7"/>
    <w:multiLevelType w:val="hybridMultilevel"/>
    <w:tmpl w:val="FB26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0D"/>
    <w:rsid w:val="000051B2"/>
    <w:rsid w:val="000068DB"/>
    <w:rsid w:val="000A6BBC"/>
    <w:rsid w:val="001619E2"/>
    <w:rsid w:val="00165231"/>
    <w:rsid w:val="001A5D95"/>
    <w:rsid w:val="00205FD8"/>
    <w:rsid w:val="00260001"/>
    <w:rsid w:val="002D159A"/>
    <w:rsid w:val="00385326"/>
    <w:rsid w:val="003A0A2A"/>
    <w:rsid w:val="003E5E27"/>
    <w:rsid w:val="003F7AB7"/>
    <w:rsid w:val="0046470E"/>
    <w:rsid w:val="00554656"/>
    <w:rsid w:val="00583055"/>
    <w:rsid w:val="006D227E"/>
    <w:rsid w:val="006D5CC5"/>
    <w:rsid w:val="006E5EA6"/>
    <w:rsid w:val="0070688F"/>
    <w:rsid w:val="00706A0D"/>
    <w:rsid w:val="00772FD0"/>
    <w:rsid w:val="007E126A"/>
    <w:rsid w:val="008A749D"/>
    <w:rsid w:val="008B47EF"/>
    <w:rsid w:val="008C13BE"/>
    <w:rsid w:val="008D1958"/>
    <w:rsid w:val="00937F9D"/>
    <w:rsid w:val="009A65C3"/>
    <w:rsid w:val="00A44261"/>
    <w:rsid w:val="00A9167B"/>
    <w:rsid w:val="00B17414"/>
    <w:rsid w:val="00B97A75"/>
    <w:rsid w:val="00BB14CC"/>
    <w:rsid w:val="00BB47C0"/>
    <w:rsid w:val="00C0683D"/>
    <w:rsid w:val="00C16F96"/>
    <w:rsid w:val="00CF4B37"/>
    <w:rsid w:val="00D32941"/>
    <w:rsid w:val="00D40668"/>
    <w:rsid w:val="00DD75B5"/>
    <w:rsid w:val="00E0054D"/>
    <w:rsid w:val="00E45CA4"/>
    <w:rsid w:val="00EF605E"/>
    <w:rsid w:val="00F424DD"/>
    <w:rsid w:val="00F95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35DC"/>
  <w15:chartTrackingRefBased/>
  <w15:docId w15:val="{157FCC70-AF59-4AE9-9E36-CB530EC4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A2A"/>
    <w:rPr>
      <w:sz w:val="16"/>
      <w:szCs w:val="16"/>
    </w:rPr>
  </w:style>
  <w:style w:type="paragraph" w:styleId="CommentText">
    <w:name w:val="annotation text"/>
    <w:basedOn w:val="Normal"/>
    <w:link w:val="CommentTextChar"/>
    <w:uiPriority w:val="99"/>
    <w:semiHidden/>
    <w:unhideWhenUsed/>
    <w:rsid w:val="003A0A2A"/>
    <w:rPr>
      <w:sz w:val="20"/>
      <w:szCs w:val="20"/>
    </w:rPr>
  </w:style>
  <w:style w:type="character" w:customStyle="1" w:styleId="CommentTextChar">
    <w:name w:val="Comment Text Char"/>
    <w:basedOn w:val="DefaultParagraphFont"/>
    <w:link w:val="CommentText"/>
    <w:uiPriority w:val="99"/>
    <w:semiHidden/>
    <w:rsid w:val="003A0A2A"/>
    <w:rPr>
      <w:sz w:val="20"/>
      <w:szCs w:val="20"/>
    </w:rPr>
  </w:style>
  <w:style w:type="paragraph" w:styleId="CommentSubject">
    <w:name w:val="annotation subject"/>
    <w:basedOn w:val="CommentText"/>
    <w:next w:val="CommentText"/>
    <w:link w:val="CommentSubjectChar"/>
    <w:uiPriority w:val="99"/>
    <w:semiHidden/>
    <w:unhideWhenUsed/>
    <w:rsid w:val="003A0A2A"/>
    <w:rPr>
      <w:b/>
      <w:bCs/>
    </w:rPr>
  </w:style>
  <w:style w:type="character" w:customStyle="1" w:styleId="CommentSubjectChar">
    <w:name w:val="Comment Subject Char"/>
    <w:basedOn w:val="CommentTextChar"/>
    <w:link w:val="CommentSubject"/>
    <w:uiPriority w:val="99"/>
    <w:semiHidden/>
    <w:rsid w:val="003A0A2A"/>
    <w:rPr>
      <w:b/>
      <w:bCs/>
      <w:sz w:val="20"/>
      <w:szCs w:val="20"/>
    </w:rPr>
  </w:style>
  <w:style w:type="paragraph" w:styleId="BalloonText">
    <w:name w:val="Balloon Text"/>
    <w:basedOn w:val="Normal"/>
    <w:link w:val="BalloonTextChar"/>
    <w:uiPriority w:val="99"/>
    <w:semiHidden/>
    <w:unhideWhenUsed/>
    <w:rsid w:val="003A0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2A"/>
    <w:rPr>
      <w:rFonts w:ascii="Segoe UI" w:hAnsi="Segoe UI" w:cs="Segoe UI"/>
      <w:sz w:val="18"/>
      <w:szCs w:val="18"/>
    </w:rPr>
  </w:style>
  <w:style w:type="paragraph" w:styleId="PlainText">
    <w:name w:val="Plain Text"/>
    <w:basedOn w:val="Normal"/>
    <w:link w:val="PlainTextChar"/>
    <w:uiPriority w:val="99"/>
    <w:semiHidden/>
    <w:unhideWhenUsed/>
    <w:rsid w:val="00554656"/>
    <w:rPr>
      <w:rFonts w:ascii="Calibri" w:hAnsi="Calibri"/>
      <w:szCs w:val="21"/>
    </w:rPr>
  </w:style>
  <w:style w:type="character" w:customStyle="1" w:styleId="PlainTextChar">
    <w:name w:val="Plain Text Char"/>
    <w:basedOn w:val="DefaultParagraphFont"/>
    <w:link w:val="PlainText"/>
    <w:uiPriority w:val="99"/>
    <w:semiHidden/>
    <w:rsid w:val="00554656"/>
    <w:rPr>
      <w:rFonts w:ascii="Calibri" w:hAnsi="Calibri"/>
      <w:szCs w:val="21"/>
    </w:rPr>
  </w:style>
  <w:style w:type="paragraph" w:styleId="Header">
    <w:name w:val="header"/>
    <w:basedOn w:val="Normal"/>
    <w:link w:val="HeaderChar"/>
    <w:uiPriority w:val="99"/>
    <w:unhideWhenUsed/>
    <w:rsid w:val="008A749D"/>
    <w:pPr>
      <w:tabs>
        <w:tab w:val="center" w:pos="4680"/>
        <w:tab w:val="right" w:pos="9360"/>
      </w:tabs>
    </w:pPr>
  </w:style>
  <w:style w:type="character" w:customStyle="1" w:styleId="HeaderChar">
    <w:name w:val="Header Char"/>
    <w:basedOn w:val="DefaultParagraphFont"/>
    <w:link w:val="Header"/>
    <w:uiPriority w:val="99"/>
    <w:rsid w:val="008A749D"/>
  </w:style>
  <w:style w:type="paragraph" w:styleId="Footer">
    <w:name w:val="footer"/>
    <w:basedOn w:val="Normal"/>
    <w:link w:val="FooterChar"/>
    <w:uiPriority w:val="99"/>
    <w:unhideWhenUsed/>
    <w:rsid w:val="008A749D"/>
    <w:pPr>
      <w:tabs>
        <w:tab w:val="center" w:pos="4680"/>
        <w:tab w:val="right" w:pos="9360"/>
      </w:tabs>
    </w:pPr>
  </w:style>
  <w:style w:type="character" w:customStyle="1" w:styleId="FooterChar">
    <w:name w:val="Footer Char"/>
    <w:basedOn w:val="DefaultParagraphFont"/>
    <w:link w:val="Footer"/>
    <w:uiPriority w:val="99"/>
    <w:rsid w:val="008A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Laatsch</dc:creator>
  <cp:keywords/>
  <dc:description/>
  <cp:lastModifiedBy>mahe@lcc.edu</cp:lastModifiedBy>
  <cp:revision>2</cp:revision>
  <cp:lastPrinted>2017-08-18T12:20:00Z</cp:lastPrinted>
  <dcterms:created xsi:type="dcterms:W3CDTF">2018-08-20T13:38:00Z</dcterms:created>
  <dcterms:modified xsi:type="dcterms:W3CDTF">2018-08-20T13:38:00Z</dcterms:modified>
</cp:coreProperties>
</file>